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ADECA" w14:textId="77777777" w:rsidR="003E1BAE" w:rsidRDefault="003E1BAE" w:rsidP="003E1BAE">
      <w:pPr>
        <w:spacing w:line="240" w:lineRule="auto"/>
        <w:ind w:left="0" w:firstLine="0"/>
        <w:jc w:val="center"/>
        <w:rPr>
          <w:rFonts w:asciiTheme="minorHAnsi" w:hAnsiTheme="minorHAnsi"/>
          <w:b/>
          <w:sz w:val="28"/>
          <w:szCs w:val="28"/>
        </w:rPr>
      </w:pPr>
    </w:p>
    <w:p w14:paraId="7AD82643" w14:textId="6155D862" w:rsidR="003E1BAE" w:rsidRPr="00232828" w:rsidRDefault="003E1BAE" w:rsidP="003E1BAE">
      <w:pPr>
        <w:spacing w:line="240" w:lineRule="auto"/>
        <w:ind w:left="0" w:firstLine="0"/>
        <w:jc w:val="center"/>
        <w:rPr>
          <w:rFonts w:asciiTheme="minorHAnsi" w:hAnsiTheme="minorHAnsi"/>
          <w:sz w:val="28"/>
          <w:szCs w:val="28"/>
        </w:rPr>
      </w:pPr>
      <w:r w:rsidRPr="00232828">
        <w:rPr>
          <w:rFonts w:asciiTheme="minorHAnsi" w:hAnsiTheme="minorHAnsi"/>
          <w:noProof/>
          <w:sz w:val="28"/>
          <w:szCs w:val="28"/>
          <w:lang w:eastAsia="da-DK"/>
        </w:rPr>
        <mc:AlternateContent>
          <mc:Choice Requires="wps">
            <w:drawing>
              <wp:anchor distT="0" distB="0" distL="114300" distR="114300" simplePos="0" relativeHeight="251659264" behindDoc="1" locked="0" layoutInCell="1" allowOverlap="1" wp14:anchorId="5140D47F" wp14:editId="3F24E53A">
                <wp:simplePos x="0" y="0"/>
                <wp:positionH relativeFrom="column">
                  <wp:posOffset>10795</wp:posOffset>
                </wp:positionH>
                <wp:positionV relativeFrom="paragraph">
                  <wp:posOffset>-78105</wp:posOffset>
                </wp:positionV>
                <wp:extent cx="2774315" cy="361315"/>
                <wp:effectExtent l="0" t="0" r="6985" b="635"/>
                <wp:wrapNone/>
                <wp:docPr id="12" name="Rektangel 12"/>
                <wp:cNvGraphicFramePr/>
                <a:graphic xmlns:a="http://schemas.openxmlformats.org/drawingml/2006/main">
                  <a:graphicData uri="http://schemas.microsoft.com/office/word/2010/wordprocessingShape">
                    <wps:wsp>
                      <wps:cNvSpPr/>
                      <wps:spPr>
                        <a:xfrm>
                          <a:off x="0" y="0"/>
                          <a:ext cx="2774315" cy="361315"/>
                        </a:xfrm>
                        <a:prstGeom prst="rect">
                          <a:avLst/>
                        </a:prstGeom>
                        <a:solidFill>
                          <a:srgbClr val="A9C2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2" o:spid="_x0000_s1026" style="position:absolute;margin-left:.85pt;margin-top:-6.15pt;width:218.4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" fillcolor="#a9c2cc" stroked="f"/>
            </w:pict>
          </mc:Fallback>
        </mc:AlternateContent>
      </w:r>
      <w:r w:rsidRPr="00232828">
        <w:rPr>
          <w:rFonts w:asciiTheme="minorHAnsi" w:hAnsiTheme="minorHAnsi"/>
          <w:noProof/>
          <w:sz w:val="28"/>
          <w:szCs w:val="28"/>
          <w:lang w:eastAsia="da-DK"/>
        </w:rPr>
        <mc:AlternateContent>
          <mc:Choice Requires="wps">
            <w:drawing>
              <wp:anchor distT="0" distB="0" distL="114300" distR="114300" simplePos="0" relativeHeight="251660288" behindDoc="1" locked="0" layoutInCell="1" allowOverlap="1" wp14:anchorId="057ABACA" wp14:editId="505C8D41">
                <wp:simplePos x="0" y="0"/>
                <wp:positionH relativeFrom="column">
                  <wp:posOffset>2780030</wp:posOffset>
                </wp:positionH>
                <wp:positionV relativeFrom="paragraph">
                  <wp:posOffset>-78105</wp:posOffset>
                </wp:positionV>
                <wp:extent cx="3336290" cy="361315"/>
                <wp:effectExtent l="0" t="0" r="0" b="635"/>
                <wp:wrapNone/>
                <wp:docPr id="13" name="Rektangel 13"/>
                <wp:cNvGraphicFramePr/>
                <a:graphic xmlns:a="http://schemas.openxmlformats.org/drawingml/2006/main">
                  <a:graphicData uri="http://schemas.microsoft.com/office/word/2010/wordprocessingShape">
                    <wps:wsp>
                      <wps:cNvSpPr/>
                      <wps:spPr>
                        <a:xfrm>
                          <a:off x="0" y="0"/>
                          <a:ext cx="3336290" cy="361315"/>
                        </a:xfrm>
                        <a:prstGeom prst="rect">
                          <a:avLst/>
                        </a:prstGeom>
                        <a:solidFill>
                          <a:schemeClr val="accent2">
                            <a:lumMod val="40000"/>
                            <a:lumOff val="6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3" o:spid="_x0000_s1026" style="position:absolute;margin-left:218.9pt;margin-top:-6.15pt;width:262.7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" fillcolor="#e5b8b7 [1301]" stroked="f"/>
            </w:pict>
          </mc:Fallback>
        </mc:AlternateContent>
      </w:r>
      <w:r>
        <w:rPr>
          <w:rFonts w:asciiTheme="minorHAnsi" w:hAnsiTheme="minorHAnsi"/>
          <w:b/>
          <w:sz w:val="28"/>
          <w:szCs w:val="28"/>
        </w:rPr>
        <w:t>BILAG</w:t>
      </w:r>
    </w:p>
    <w:p w14:paraId="3F5A00A9" w14:textId="77777777" w:rsidR="003E1BAE" w:rsidRDefault="003E1BAE" w:rsidP="001726DC">
      <w:pPr>
        <w:spacing w:line="276" w:lineRule="auto"/>
        <w:ind w:left="0" w:firstLine="0"/>
        <w:rPr>
          <w:rFonts w:asciiTheme="minorHAnsi" w:hAnsiTheme="minorHAnsi"/>
          <w:b/>
          <w:noProof/>
          <w:sz w:val="32"/>
          <w:lang w:eastAsia="da-DK"/>
        </w:rPr>
      </w:pPr>
    </w:p>
    <w:p w14:paraId="4CDB6A32" w14:textId="69B68B11" w:rsidR="001726DC" w:rsidRPr="00704590" w:rsidRDefault="00F44448" w:rsidP="001726DC">
      <w:pPr>
        <w:spacing w:line="276" w:lineRule="auto"/>
        <w:ind w:left="0" w:firstLine="0"/>
        <w:rPr>
          <w:rFonts w:asciiTheme="minorHAnsi" w:hAnsiTheme="minorHAnsi"/>
        </w:rPr>
      </w:pPr>
      <w:r>
        <w:rPr>
          <w:rFonts w:asciiTheme="minorHAnsi" w:hAnsiTheme="minorHAnsi"/>
          <w:b/>
          <w:noProof/>
          <w:sz w:val="32"/>
          <w:lang w:eastAsia="da-DK"/>
        </w:rPr>
        <w:t>Erhvervsjournalistprisen 2017</w:t>
      </w:r>
      <w:r w:rsidR="001726DC" w:rsidRPr="00704590">
        <w:rPr>
          <w:rFonts w:asciiTheme="minorHAnsi" w:hAnsiTheme="minorHAnsi"/>
          <w:b/>
          <w:noProof/>
          <w:sz w:val="32"/>
          <w:lang w:eastAsia="da-DK"/>
        </w:rPr>
        <w:t xml:space="preserve"> </w:t>
      </w:r>
      <w:r w:rsidR="001726DC" w:rsidRPr="00704590">
        <w:rPr>
          <w:rFonts w:asciiTheme="minorHAnsi" w:hAnsiTheme="minorHAnsi"/>
          <w:b/>
          <w:noProof/>
          <w:sz w:val="32"/>
          <w:lang w:eastAsia="da-DK"/>
        </w:rPr>
        <w:br/>
      </w:r>
    </w:p>
    <w:p w14:paraId="1885E120" w14:textId="6D8C6F2E" w:rsidR="001726DC" w:rsidRPr="00704590" w:rsidRDefault="00F44448" w:rsidP="001726DC">
      <w:pPr>
        <w:spacing w:line="276" w:lineRule="auto"/>
        <w:ind w:left="0" w:firstLine="0"/>
        <w:rPr>
          <w:rFonts w:asciiTheme="minorHAnsi" w:hAnsiTheme="minorHAnsi"/>
          <w:b/>
          <w:noProof/>
          <w:lang w:eastAsia="da-DK"/>
        </w:rPr>
      </w:pPr>
      <w:r>
        <w:rPr>
          <w:rFonts w:asciiTheme="minorHAnsi" w:hAnsiTheme="minorHAnsi"/>
        </w:rPr>
        <w:t>Erhvervsjournalistprisen 2017</w:t>
      </w:r>
      <w:r w:rsidR="001726DC" w:rsidRPr="00704590">
        <w:rPr>
          <w:rFonts w:asciiTheme="minorHAnsi" w:hAnsiTheme="minorHAnsi"/>
        </w:rPr>
        <w:t xml:space="preserve"> gives til én person eller en gruppe af personer, der har markeret sig inden</w:t>
      </w:r>
      <w:r w:rsidR="001726DC">
        <w:rPr>
          <w:rFonts w:asciiTheme="minorHAnsi" w:hAnsiTheme="minorHAnsi"/>
        </w:rPr>
        <w:t xml:space="preserve"> </w:t>
      </w:r>
      <w:r w:rsidR="001726DC" w:rsidRPr="00704590">
        <w:rPr>
          <w:rFonts w:asciiTheme="minorHAnsi" w:hAnsiTheme="minorHAnsi"/>
        </w:rPr>
        <w:t>for erhvervsjournalistikken i</w:t>
      </w:r>
      <w:r w:rsidR="00B524D6">
        <w:rPr>
          <w:rFonts w:asciiTheme="minorHAnsi" w:hAnsiTheme="minorHAnsi"/>
        </w:rPr>
        <w:t xml:space="preserve"> online,</w:t>
      </w:r>
      <w:r w:rsidR="001726DC" w:rsidRPr="00704590">
        <w:rPr>
          <w:rFonts w:asciiTheme="minorHAnsi" w:hAnsiTheme="minorHAnsi"/>
        </w:rPr>
        <w:t xml:space="preserve"> elektroniske eller trykte media eller på anden vis har haft betydning for formidlingen af virksomhedsforståelse og -nyheder. Prisen </w:t>
      </w:r>
      <w:r w:rsidR="001726DC" w:rsidRPr="00572AD0">
        <w:rPr>
          <w:rFonts w:asciiTheme="minorHAnsi" w:hAnsiTheme="minorHAnsi"/>
          <w:color w:val="FF0000"/>
        </w:rPr>
        <w:t>kan</w:t>
      </w:r>
      <w:r w:rsidR="001726DC" w:rsidRPr="00704590">
        <w:rPr>
          <w:rFonts w:asciiTheme="minorHAnsi" w:hAnsiTheme="minorHAnsi"/>
        </w:rPr>
        <w:t xml:space="preserve"> gives for en særlig artikel eller artikelserie fra det seneste år. </w:t>
      </w:r>
      <w:r w:rsidR="001726DC" w:rsidRPr="00572AD0">
        <w:rPr>
          <w:rFonts w:asciiTheme="minorHAnsi" w:hAnsiTheme="minorHAnsi"/>
          <w:color w:val="FF0000"/>
        </w:rPr>
        <w:t xml:space="preserve">Prisen har dog et bredere sigte </w:t>
      </w:r>
      <w:r w:rsidR="001726DC" w:rsidRPr="00704590">
        <w:rPr>
          <w:rFonts w:asciiTheme="minorHAnsi" w:hAnsiTheme="minorHAnsi"/>
        </w:rPr>
        <w:t>og kan også gives på baggrund af flere års unikt arbejde inden for erhvervsjournalistikken.</w:t>
      </w:r>
      <w:r w:rsidR="001726DC" w:rsidRPr="00704590">
        <w:rPr>
          <w:rFonts w:asciiTheme="minorHAnsi" w:hAnsiTheme="minorHAnsi"/>
          <w:b/>
          <w:noProof/>
          <w:sz w:val="32"/>
          <w:lang w:eastAsia="da-DK"/>
        </w:rPr>
        <w:br/>
      </w:r>
    </w:p>
    <w:p w14:paraId="631A3DBF" w14:textId="77777777" w:rsidR="001726DC" w:rsidRPr="001726DC" w:rsidRDefault="001726DC" w:rsidP="001726DC">
      <w:pPr>
        <w:spacing w:line="276" w:lineRule="auto"/>
        <w:ind w:left="0" w:firstLine="0"/>
        <w:rPr>
          <w:rFonts w:asciiTheme="minorHAnsi" w:hAnsiTheme="minorHAnsi"/>
          <w:b/>
          <w:noProof/>
          <w:lang w:eastAsia="da-DK"/>
        </w:rPr>
      </w:pPr>
      <w:r w:rsidRPr="00704590">
        <w:rPr>
          <w:rFonts w:asciiTheme="minorHAnsi" w:hAnsiTheme="minorHAnsi"/>
          <w:b/>
          <w:noProof/>
          <w:lang w:eastAsia="da-DK"/>
        </w:rPr>
        <w:t>NOMINERING</w:t>
      </w:r>
    </w:p>
    <w:p w14:paraId="00BFC047" w14:textId="053B6DD3" w:rsidR="001726DC" w:rsidRDefault="00DE3E43" w:rsidP="001726DC">
      <w:pPr>
        <w:spacing w:line="276" w:lineRule="auto"/>
        <w:ind w:left="0" w:firstLine="0"/>
        <w:rPr>
          <w:rFonts w:asciiTheme="minorHAnsi" w:hAnsiTheme="minorHAnsi"/>
          <w:noProof/>
          <w:lang w:eastAsia="da-DK"/>
        </w:rPr>
      </w:pPr>
      <w:r>
        <w:rPr>
          <w:rFonts w:asciiTheme="minorHAnsi" w:hAnsiTheme="minorHAnsi"/>
          <w:noProof/>
          <w:lang w:eastAsia="da-DK"/>
        </w:rPr>
        <w:t>Nomineri</w:t>
      </w:r>
      <w:r w:rsidR="003E1BAE">
        <w:rPr>
          <w:rFonts w:asciiTheme="minorHAnsi" w:hAnsiTheme="minorHAnsi"/>
          <w:noProof/>
          <w:lang w:eastAsia="da-DK"/>
        </w:rPr>
        <w:t>ngen finder sted ad</w:t>
      </w:r>
      <w:r w:rsidR="003079AF">
        <w:rPr>
          <w:rFonts w:asciiTheme="minorHAnsi" w:hAnsiTheme="minorHAnsi"/>
          <w:noProof/>
          <w:lang w:eastAsia="da-DK"/>
        </w:rPr>
        <w:t xml:space="preserve"> to omgange. Den </w:t>
      </w:r>
      <w:r>
        <w:rPr>
          <w:rFonts w:asciiTheme="minorHAnsi" w:hAnsiTheme="minorHAnsi"/>
          <w:noProof/>
          <w:lang w:eastAsia="da-DK"/>
        </w:rPr>
        <w:t>første runde er en inspirationsrunde for nominerings</w:t>
      </w:r>
      <w:r w:rsidR="005168CB">
        <w:rPr>
          <w:rFonts w:asciiTheme="minorHAnsi" w:hAnsiTheme="minorHAnsi"/>
          <w:noProof/>
          <w:lang w:eastAsia="da-DK"/>
        </w:rPr>
        <w:t>udvalget, hvor medlemmerne h</w:t>
      </w:r>
      <w:r w:rsidR="000464DA">
        <w:rPr>
          <w:rFonts w:asciiTheme="minorHAnsi" w:hAnsiTheme="minorHAnsi"/>
          <w:noProof/>
          <w:lang w:eastAsia="da-DK"/>
        </w:rPr>
        <w:t>ar mulighed for at bringe kandid</w:t>
      </w:r>
      <w:bookmarkStart w:id="0" w:name="_GoBack"/>
      <w:bookmarkEnd w:id="0"/>
      <w:r w:rsidR="005168CB">
        <w:rPr>
          <w:rFonts w:asciiTheme="minorHAnsi" w:hAnsiTheme="minorHAnsi"/>
          <w:noProof/>
          <w:lang w:eastAsia="da-DK"/>
        </w:rPr>
        <w:t>ater i fokus over for hinanden</w:t>
      </w:r>
      <w:r>
        <w:rPr>
          <w:rFonts w:asciiTheme="minorHAnsi" w:hAnsiTheme="minorHAnsi"/>
          <w:noProof/>
          <w:lang w:eastAsia="da-DK"/>
        </w:rPr>
        <w:t xml:space="preserve">. </w:t>
      </w:r>
      <w:r w:rsidR="001726DC" w:rsidRPr="001726DC">
        <w:rPr>
          <w:rFonts w:asciiTheme="minorHAnsi" w:hAnsiTheme="minorHAnsi"/>
          <w:noProof/>
          <w:lang w:eastAsia="da-DK"/>
        </w:rPr>
        <w:t>Efter første nomineringsrunde bliver</w:t>
      </w:r>
      <w:r>
        <w:rPr>
          <w:rFonts w:asciiTheme="minorHAnsi" w:hAnsiTheme="minorHAnsi"/>
          <w:noProof/>
          <w:lang w:eastAsia="da-DK"/>
        </w:rPr>
        <w:t xml:space="preserve"> alle</w:t>
      </w:r>
      <w:r w:rsidR="001726DC" w:rsidRPr="001726DC">
        <w:rPr>
          <w:rFonts w:asciiTheme="minorHAnsi" w:hAnsiTheme="minorHAnsi"/>
          <w:noProof/>
          <w:lang w:eastAsia="da-DK"/>
        </w:rPr>
        <w:t xml:space="preserve"> kandidaterne offentliggjort i </w:t>
      </w:r>
      <w:r w:rsidR="001726DC">
        <w:rPr>
          <w:rFonts w:asciiTheme="minorHAnsi" w:hAnsiTheme="minorHAnsi"/>
          <w:noProof/>
          <w:lang w:eastAsia="da-DK"/>
        </w:rPr>
        <w:t>nomineringsudvalget</w:t>
      </w:r>
      <w:r>
        <w:rPr>
          <w:rFonts w:asciiTheme="minorHAnsi" w:hAnsiTheme="minorHAnsi"/>
          <w:noProof/>
          <w:lang w:eastAsia="da-DK"/>
        </w:rPr>
        <w:t xml:space="preserve"> til inspiration. H</w:t>
      </w:r>
      <w:r w:rsidR="001726DC" w:rsidRPr="001726DC">
        <w:rPr>
          <w:rFonts w:asciiTheme="minorHAnsi" w:hAnsiTheme="minorHAnsi"/>
          <w:noProof/>
          <w:lang w:eastAsia="da-DK"/>
        </w:rPr>
        <w:t xml:space="preserve">erefter skal </w:t>
      </w:r>
      <w:r w:rsidR="001726DC">
        <w:rPr>
          <w:rFonts w:asciiTheme="minorHAnsi" w:hAnsiTheme="minorHAnsi"/>
          <w:noProof/>
          <w:lang w:eastAsia="da-DK"/>
        </w:rPr>
        <w:t>alle fem medlemmer udvælge</w:t>
      </w:r>
      <w:r w:rsidR="001726DC" w:rsidRPr="001726DC">
        <w:rPr>
          <w:rFonts w:asciiTheme="minorHAnsi" w:hAnsiTheme="minorHAnsi"/>
          <w:noProof/>
          <w:lang w:eastAsia="da-DK"/>
        </w:rPr>
        <w:t xml:space="preserve"> tre prioriterede kandidater blandt alle </w:t>
      </w:r>
      <w:r>
        <w:rPr>
          <w:rFonts w:asciiTheme="minorHAnsi" w:hAnsiTheme="minorHAnsi"/>
          <w:noProof/>
          <w:lang w:eastAsia="da-DK"/>
        </w:rPr>
        <w:t>navnene</w:t>
      </w:r>
      <w:r w:rsidR="001726DC" w:rsidRPr="001726DC">
        <w:rPr>
          <w:rFonts w:asciiTheme="minorHAnsi" w:hAnsiTheme="minorHAnsi"/>
          <w:noProof/>
          <w:lang w:eastAsia="da-DK"/>
        </w:rPr>
        <w:t>.</w:t>
      </w:r>
      <w:r w:rsidR="005168CB">
        <w:rPr>
          <w:rFonts w:asciiTheme="minorHAnsi" w:hAnsiTheme="minorHAnsi"/>
          <w:noProof/>
          <w:lang w:eastAsia="da-DK"/>
        </w:rPr>
        <w:t xml:space="preserve"> Udvalgets medlemmer må i denne runde i</w:t>
      </w:r>
      <w:r w:rsidR="001268C7">
        <w:rPr>
          <w:rFonts w:asciiTheme="minorHAnsi" w:hAnsiTheme="minorHAnsi"/>
          <w:noProof/>
          <w:lang w:eastAsia="da-DK"/>
        </w:rPr>
        <w:t>kke nominere kandid</w:t>
      </w:r>
      <w:r w:rsidR="005168CB">
        <w:rPr>
          <w:rFonts w:asciiTheme="minorHAnsi" w:hAnsiTheme="minorHAnsi"/>
          <w:noProof/>
          <w:lang w:eastAsia="da-DK"/>
        </w:rPr>
        <w:t>ater fra eget medie eller mediehus.</w:t>
      </w:r>
      <w:r w:rsidR="001726DC" w:rsidRPr="001726DC">
        <w:rPr>
          <w:rFonts w:asciiTheme="minorHAnsi" w:hAnsiTheme="minorHAnsi"/>
          <w:noProof/>
          <w:lang w:eastAsia="da-DK"/>
        </w:rPr>
        <w:t xml:space="preserve"> Alle indstillede kandidater tildeles 3-2-1 point for en første prioritering, anden prioritering og tredje prioritering</w:t>
      </w:r>
      <w:r w:rsidR="008D3B95">
        <w:rPr>
          <w:rFonts w:asciiTheme="minorHAnsi" w:hAnsiTheme="minorHAnsi"/>
          <w:noProof/>
          <w:lang w:eastAsia="da-DK"/>
        </w:rPr>
        <w:t>.</w:t>
      </w:r>
      <w:r w:rsidR="001726DC" w:rsidRPr="001726DC">
        <w:rPr>
          <w:rFonts w:asciiTheme="minorHAnsi" w:hAnsiTheme="minorHAnsi"/>
          <w:noProof/>
          <w:lang w:eastAsia="da-DK"/>
        </w:rPr>
        <w:t xml:space="preserve"> De fem slutkandidater med flest point går videre til en afstemning som nominerede kandidater. Ved stemmelighed trækkes lod blandt dem med samme antal point.</w:t>
      </w:r>
    </w:p>
    <w:p w14:paraId="1E798745" w14:textId="77777777" w:rsidR="001726DC" w:rsidRPr="00704590" w:rsidRDefault="001726DC" w:rsidP="001726DC">
      <w:pPr>
        <w:spacing w:line="276" w:lineRule="auto"/>
        <w:ind w:left="0" w:firstLine="0"/>
        <w:rPr>
          <w:rFonts w:asciiTheme="minorHAnsi" w:hAnsiTheme="minorHAnsi"/>
          <w:b/>
          <w:noProof/>
          <w:lang w:eastAsia="da-DK"/>
        </w:rPr>
      </w:pPr>
      <w:r w:rsidRPr="00704590">
        <w:rPr>
          <w:rFonts w:asciiTheme="minorHAnsi" w:hAnsiTheme="minorHAnsi"/>
          <w:b/>
          <w:noProof/>
          <w:lang w:eastAsia="da-DK"/>
        </w:rPr>
        <w:br/>
        <w:t>AFSTEMNING</w:t>
      </w:r>
    </w:p>
    <w:p w14:paraId="374734CA" w14:textId="77777777" w:rsidR="001726DC" w:rsidRPr="00704590" w:rsidRDefault="001726DC" w:rsidP="001726DC">
      <w:pPr>
        <w:spacing w:line="276" w:lineRule="auto"/>
        <w:ind w:left="0" w:firstLine="0"/>
        <w:rPr>
          <w:rFonts w:asciiTheme="minorHAnsi" w:hAnsiTheme="minorHAnsi"/>
          <w:noProof/>
          <w:lang w:eastAsia="da-DK"/>
        </w:rPr>
      </w:pPr>
      <w:r w:rsidRPr="00704590">
        <w:rPr>
          <w:rFonts w:asciiTheme="minorHAnsi" w:hAnsiTheme="minorHAnsi"/>
          <w:noProof/>
          <w:lang w:eastAsia="da-DK"/>
        </w:rPr>
        <w:t xml:space="preserve">De fem nominerede kandidaters navne udsendes til Aalunds Erhvervsjournalistpanel med 400 </w:t>
      </w:r>
    </w:p>
    <w:p w14:paraId="41C0F13D" w14:textId="77777777" w:rsidR="001726DC" w:rsidRDefault="001726DC" w:rsidP="001726DC">
      <w:pPr>
        <w:spacing w:line="276" w:lineRule="auto"/>
        <w:ind w:left="0" w:firstLine="0"/>
        <w:rPr>
          <w:rFonts w:asciiTheme="minorHAnsi" w:hAnsiTheme="minorHAnsi"/>
          <w:noProof/>
          <w:lang w:eastAsia="da-DK"/>
        </w:rPr>
      </w:pPr>
      <w:r w:rsidRPr="00704590">
        <w:rPr>
          <w:rFonts w:asciiTheme="minorHAnsi" w:hAnsiTheme="minorHAnsi"/>
          <w:noProof/>
          <w:lang w:eastAsia="da-DK"/>
        </w:rPr>
        <w:t>erhvervsjournalister. Hver journalist i panelet udpeger tre kandidater i rangorden 1-2-3. Kandidaterne får tre point for hver førsteplads, to point for hver andenplads og et point for hver tredjeplads. Prisvinderen er den kandidat, der samlet har fået flest point afgivet af kolleger i panelet.</w:t>
      </w:r>
    </w:p>
    <w:p w14:paraId="13B7A618" w14:textId="77777777" w:rsidR="00E82944" w:rsidRDefault="00E82944" w:rsidP="001726DC">
      <w:pPr>
        <w:spacing w:line="276" w:lineRule="auto"/>
        <w:ind w:left="0" w:firstLine="0"/>
        <w:rPr>
          <w:rFonts w:asciiTheme="minorHAnsi" w:hAnsiTheme="minorHAnsi"/>
          <w:noProof/>
          <w:lang w:eastAsia="da-DK"/>
        </w:rPr>
      </w:pPr>
    </w:p>
    <w:p w14:paraId="008CDB61" w14:textId="5360800F" w:rsidR="00E82944" w:rsidRPr="00E82944" w:rsidRDefault="00E82944" w:rsidP="00E82944">
      <w:pPr>
        <w:spacing w:line="276" w:lineRule="auto"/>
        <w:ind w:left="0" w:firstLine="0"/>
        <w:rPr>
          <w:rFonts w:asciiTheme="minorHAnsi" w:hAnsiTheme="minorHAnsi"/>
          <w:b/>
          <w:noProof/>
          <w:lang w:eastAsia="da-DK"/>
        </w:rPr>
      </w:pPr>
      <w:r w:rsidRPr="00E82944">
        <w:rPr>
          <w:rFonts w:asciiTheme="minorHAnsi" w:hAnsiTheme="minorHAnsi"/>
          <w:b/>
          <w:noProof/>
          <w:lang w:eastAsia="da-DK"/>
        </w:rPr>
        <w:t>INSPIRATION</w:t>
      </w:r>
    </w:p>
    <w:p w14:paraId="36C8C93E" w14:textId="6E371D00" w:rsidR="00E82944" w:rsidRDefault="00E82944" w:rsidP="00E82944">
      <w:pPr>
        <w:spacing w:after="200" w:line="276" w:lineRule="auto"/>
        <w:ind w:left="0" w:firstLine="0"/>
        <w:rPr>
          <w:rFonts w:asciiTheme="minorHAnsi" w:hAnsiTheme="minorHAnsi"/>
        </w:rPr>
      </w:pPr>
      <w:r>
        <w:rPr>
          <w:rFonts w:asciiTheme="minorHAnsi" w:hAnsiTheme="minorHAnsi"/>
        </w:rPr>
        <w:t>Potentielle muligheder for nominering:</w:t>
      </w:r>
    </w:p>
    <w:p w14:paraId="4FDD216C" w14:textId="77777777" w:rsidR="00E82944" w:rsidRDefault="00E82944" w:rsidP="00E82944">
      <w:pPr>
        <w:pStyle w:val="Listeafsnit"/>
        <w:numPr>
          <w:ilvl w:val="0"/>
          <w:numId w:val="3"/>
        </w:numPr>
        <w:spacing w:after="200" w:line="276" w:lineRule="auto"/>
        <w:rPr>
          <w:rFonts w:asciiTheme="minorHAnsi" w:hAnsiTheme="minorHAnsi"/>
        </w:rPr>
      </w:pPr>
      <w:r>
        <w:rPr>
          <w:rFonts w:asciiTheme="minorHAnsi" w:hAnsiTheme="minorHAnsi"/>
        </w:rPr>
        <w:t>Personer der har gjort en særlig indsats for erhvervsjournalistikken, men egentlig ikke er erhvervsjournalister.</w:t>
      </w:r>
    </w:p>
    <w:p w14:paraId="7157FFA0" w14:textId="77777777" w:rsidR="00E82944" w:rsidRDefault="00E82944" w:rsidP="00E82944">
      <w:pPr>
        <w:pStyle w:val="Listeafsnit"/>
        <w:numPr>
          <w:ilvl w:val="0"/>
          <w:numId w:val="3"/>
        </w:numPr>
        <w:spacing w:after="200" w:line="276" w:lineRule="auto"/>
        <w:rPr>
          <w:rFonts w:asciiTheme="minorHAnsi" w:hAnsiTheme="minorHAnsi"/>
        </w:rPr>
      </w:pPr>
      <w:r>
        <w:rPr>
          <w:rFonts w:asciiTheme="minorHAnsi" w:hAnsiTheme="minorHAnsi"/>
        </w:rPr>
        <w:t>Erhvervsjournalister / redaktører fra landsækkende media som Berlingske, Børsen, Jyllandsposten, Politiken o.l.</w:t>
      </w:r>
    </w:p>
    <w:p w14:paraId="5DB003C2" w14:textId="7599147C" w:rsidR="00140FE2" w:rsidRDefault="00140FE2" w:rsidP="00E82944">
      <w:pPr>
        <w:pStyle w:val="Listeafsnit"/>
        <w:numPr>
          <w:ilvl w:val="0"/>
          <w:numId w:val="3"/>
        </w:numPr>
        <w:spacing w:after="200" w:line="276" w:lineRule="auto"/>
        <w:rPr>
          <w:rFonts w:asciiTheme="minorHAnsi" w:hAnsiTheme="minorHAnsi"/>
        </w:rPr>
      </w:pPr>
      <w:r>
        <w:rPr>
          <w:rFonts w:asciiTheme="minorHAnsi" w:hAnsiTheme="minorHAnsi"/>
        </w:rPr>
        <w:t>Erhvervsjournalister fra online medier.</w:t>
      </w:r>
    </w:p>
    <w:p w14:paraId="57F6A3B2" w14:textId="49E7EA09" w:rsidR="00E82944" w:rsidRDefault="00E82944" w:rsidP="00E82944">
      <w:pPr>
        <w:pStyle w:val="Listeafsnit"/>
        <w:numPr>
          <w:ilvl w:val="0"/>
          <w:numId w:val="3"/>
        </w:numPr>
        <w:spacing w:after="200" w:line="276" w:lineRule="auto"/>
        <w:rPr>
          <w:rFonts w:asciiTheme="minorHAnsi" w:hAnsiTheme="minorHAnsi"/>
        </w:rPr>
      </w:pPr>
      <w:r>
        <w:rPr>
          <w:rFonts w:asciiTheme="minorHAnsi" w:hAnsiTheme="minorHAnsi"/>
        </w:rPr>
        <w:t>Erhvervsjournalister/redak</w:t>
      </w:r>
      <w:r w:rsidR="00140FE2">
        <w:rPr>
          <w:rFonts w:asciiTheme="minorHAnsi" w:hAnsiTheme="minorHAnsi"/>
        </w:rPr>
        <w:t>tører fra</w:t>
      </w:r>
      <w:r>
        <w:rPr>
          <w:rFonts w:asciiTheme="minorHAnsi" w:hAnsiTheme="minorHAnsi"/>
        </w:rPr>
        <w:t xml:space="preserve"> radio og tv</w:t>
      </w:r>
      <w:r w:rsidR="00140FE2">
        <w:rPr>
          <w:rFonts w:asciiTheme="minorHAnsi" w:hAnsiTheme="minorHAnsi"/>
        </w:rPr>
        <w:t xml:space="preserve"> o.l</w:t>
      </w:r>
      <w:r>
        <w:rPr>
          <w:rFonts w:asciiTheme="minorHAnsi" w:hAnsiTheme="minorHAnsi"/>
        </w:rPr>
        <w:t xml:space="preserve">. </w:t>
      </w:r>
    </w:p>
    <w:p w14:paraId="2BF2C632" w14:textId="77777777" w:rsidR="00E82944" w:rsidRDefault="00E82944" w:rsidP="00E82944">
      <w:pPr>
        <w:pStyle w:val="Listeafsnit"/>
        <w:numPr>
          <w:ilvl w:val="0"/>
          <w:numId w:val="3"/>
        </w:numPr>
        <w:spacing w:after="200" w:line="276" w:lineRule="auto"/>
        <w:rPr>
          <w:rFonts w:asciiTheme="minorHAnsi" w:hAnsiTheme="minorHAnsi"/>
        </w:rPr>
      </w:pPr>
      <w:r>
        <w:rPr>
          <w:rFonts w:asciiTheme="minorHAnsi" w:hAnsiTheme="minorHAnsi"/>
        </w:rPr>
        <w:t>Erhvervsjournalister/redaktører fra lokale og regionale aviser</w:t>
      </w:r>
    </w:p>
    <w:p w14:paraId="1BAA4089" w14:textId="33304411" w:rsidR="00E82944" w:rsidRDefault="00E82944" w:rsidP="00E82944">
      <w:pPr>
        <w:pStyle w:val="Listeafsnit"/>
        <w:numPr>
          <w:ilvl w:val="0"/>
          <w:numId w:val="3"/>
        </w:numPr>
        <w:spacing w:after="200" w:line="276" w:lineRule="auto"/>
        <w:rPr>
          <w:rFonts w:asciiTheme="minorHAnsi" w:hAnsiTheme="minorHAnsi"/>
        </w:rPr>
      </w:pPr>
      <w:r>
        <w:rPr>
          <w:rFonts w:asciiTheme="minorHAnsi" w:hAnsiTheme="minorHAnsi"/>
        </w:rPr>
        <w:t>Erhvervsjournalister/redaktører fra specialmedier som Mandag Morgen, Ingeniøren, Markedsfør</w:t>
      </w:r>
      <w:r w:rsidR="00140FE2">
        <w:rPr>
          <w:rFonts w:asciiTheme="minorHAnsi" w:hAnsiTheme="minorHAnsi"/>
        </w:rPr>
        <w:t>ing</w:t>
      </w:r>
      <w:r>
        <w:rPr>
          <w:rFonts w:asciiTheme="minorHAnsi" w:hAnsiTheme="minorHAnsi"/>
        </w:rPr>
        <w:t xml:space="preserve"> o.l.</w:t>
      </w:r>
    </w:p>
    <w:p w14:paraId="6D7A8F79" w14:textId="77777777" w:rsidR="00E82944" w:rsidRDefault="00E82944" w:rsidP="00E82944">
      <w:pPr>
        <w:pStyle w:val="Listeafsnit"/>
        <w:numPr>
          <w:ilvl w:val="0"/>
          <w:numId w:val="3"/>
        </w:numPr>
        <w:spacing w:after="200" w:line="276" w:lineRule="auto"/>
        <w:rPr>
          <w:rFonts w:asciiTheme="minorHAnsi" w:hAnsiTheme="minorHAnsi"/>
        </w:rPr>
      </w:pPr>
      <w:r>
        <w:rPr>
          <w:rFonts w:asciiTheme="minorHAnsi" w:hAnsiTheme="minorHAnsi"/>
        </w:rPr>
        <w:t>Freelance erhvervsjournalister</w:t>
      </w:r>
    </w:p>
    <w:p w14:paraId="61FD756F" w14:textId="77777777" w:rsidR="00E82944" w:rsidRPr="00E82944" w:rsidRDefault="00E82944" w:rsidP="001726DC">
      <w:pPr>
        <w:spacing w:line="276" w:lineRule="auto"/>
        <w:ind w:left="0" w:firstLine="0"/>
        <w:rPr>
          <w:rFonts w:asciiTheme="minorHAnsi" w:hAnsiTheme="minorHAnsi"/>
          <w:b/>
          <w:noProof/>
          <w:lang w:eastAsia="da-DK"/>
        </w:rPr>
      </w:pPr>
    </w:p>
    <w:p w14:paraId="381DB16A" w14:textId="77777777" w:rsidR="00E82944" w:rsidRDefault="001726DC" w:rsidP="001726DC">
      <w:pPr>
        <w:spacing w:line="276" w:lineRule="auto"/>
        <w:ind w:left="0" w:firstLine="0"/>
        <w:rPr>
          <w:rFonts w:asciiTheme="minorHAnsi" w:hAnsiTheme="minorHAnsi"/>
          <w:b/>
          <w:noProof/>
          <w:lang w:eastAsia="da-DK"/>
        </w:rPr>
      </w:pPr>
      <w:r w:rsidRPr="00704590">
        <w:rPr>
          <w:rFonts w:asciiTheme="minorHAnsi" w:hAnsiTheme="minorHAnsi"/>
          <w:b/>
          <w:noProof/>
          <w:lang w:eastAsia="da-DK"/>
        </w:rPr>
        <w:lastRenderedPageBreak/>
        <w:br/>
      </w:r>
    </w:p>
    <w:p w14:paraId="21F3926B" w14:textId="662C13E9" w:rsidR="001726DC" w:rsidRPr="00704590" w:rsidRDefault="001726DC" w:rsidP="001726DC">
      <w:pPr>
        <w:spacing w:line="276" w:lineRule="auto"/>
        <w:ind w:left="0" w:firstLine="0"/>
        <w:rPr>
          <w:rFonts w:asciiTheme="minorHAnsi" w:hAnsiTheme="minorHAnsi"/>
          <w:b/>
          <w:noProof/>
          <w:lang w:eastAsia="da-DK"/>
        </w:rPr>
      </w:pPr>
      <w:r w:rsidRPr="00704590">
        <w:rPr>
          <w:rFonts w:asciiTheme="minorHAnsi" w:hAnsiTheme="minorHAnsi"/>
          <w:b/>
          <w:noProof/>
          <w:lang w:eastAsia="da-DK"/>
        </w:rPr>
        <w:t>BEKENDTGØRELSE OG PRISOVERRÆKKELSE</w:t>
      </w:r>
    </w:p>
    <w:p w14:paraId="1844E3DF" w14:textId="493A5756" w:rsidR="001726DC" w:rsidRPr="00704590" w:rsidRDefault="001726DC" w:rsidP="001726DC">
      <w:pPr>
        <w:spacing w:line="276" w:lineRule="auto"/>
        <w:ind w:left="0" w:firstLine="0"/>
        <w:rPr>
          <w:rFonts w:asciiTheme="minorHAnsi" w:hAnsiTheme="minorHAnsi"/>
          <w:noProof/>
          <w:lang w:eastAsia="da-DK"/>
        </w:rPr>
      </w:pPr>
      <w:r w:rsidRPr="001726DC">
        <w:rPr>
          <w:rFonts w:asciiTheme="minorHAnsi" w:hAnsiTheme="minorHAnsi"/>
          <w:noProof/>
          <w:lang w:eastAsia="da-DK"/>
        </w:rPr>
        <w:t>Pri</w:t>
      </w:r>
      <w:r w:rsidR="00F44448">
        <w:rPr>
          <w:rFonts w:asciiTheme="minorHAnsi" w:hAnsiTheme="minorHAnsi"/>
          <w:noProof/>
          <w:lang w:eastAsia="da-DK"/>
        </w:rPr>
        <w:t>sen på DKK 5</w:t>
      </w:r>
      <w:r w:rsidRPr="001726DC">
        <w:rPr>
          <w:rFonts w:asciiTheme="minorHAnsi" w:hAnsiTheme="minorHAnsi"/>
          <w:noProof/>
          <w:lang w:eastAsia="da-DK"/>
        </w:rPr>
        <w:t>0.000 overrækkes ved en begivenhed i København. Udover den kontante præmie modtager vinderen en statuette.</w:t>
      </w:r>
      <w:r w:rsidRPr="00704590">
        <w:rPr>
          <w:rFonts w:asciiTheme="minorHAnsi" w:hAnsiTheme="minorHAnsi"/>
          <w:noProof/>
          <w:lang w:eastAsia="da-DK"/>
        </w:rPr>
        <w:t xml:space="preserve"> </w:t>
      </w:r>
    </w:p>
    <w:p w14:paraId="25E6A30D" w14:textId="77777777" w:rsidR="0066513A" w:rsidRDefault="0066513A" w:rsidP="001726DC">
      <w:pPr>
        <w:spacing w:line="276" w:lineRule="auto"/>
        <w:ind w:left="0" w:firstLine="0"/>
        <w:rPr>
          <w:rFonts w:asciiTheme="minorHAnsi" w:hAnsiTheme="minorHAnsi"/>
          <w:b/>
          <w:noProof/>
          <w:lang w:eastAsia="da-DK"/>
        </w:rPr>
      </w:pPr>
    </w:p>
    <w:p w14:paraId="1C09F6AD" w14:textId="77777777" w:rsidR="001726DC" w:rsidRPr="00704590" w:rsidRDefault="001726DC" w:rsidP="001726DC">
      <w:pPr>
        <w:spacing w:line="276" w:lineRule="auto"/>
        <w:ind w:left="0" w:firstLine="0"/>
        <w:rPr>
          <w:rFonts w:asciiTheme="minorHAnsi" w:hAnsiTheme="minorHAnsi"/>
          <w:b/>
          <w:noProof/>
          <w:lang w:eastAsia="da-DK"/>
        </w:rPr>
      </w:pPr>
      <w:r w:rsidRPr="00704590">
        <w:rPr>
          <w:rFonts w:asciiTheme="minorHAnsi" w:hAnsiTheme="minorHAnsi"/>
          <w:b/>
          <w:noProof/>
          <w:lang w:eastAsia="da-DK"/>
        </w:rPr>
        <w:t>REGELSÆT FOR NOMINERING OG AFSTEMNING</w:t>
      </w:r>
    </w:p>
    <w:p w14:paraId="1F7383BF" w14:textId="27DE0D9B" w:rsidR="00764EFF" w:rsidRDefault="00764EFF" w:rsidP="001726DC">
      <w:pPr>
        <w:spacing w:line="276" w:lineRule="auto"/>
        <w:ind w:left="0" w:firstLine="0"/>
        <w:rPr>
          <w:rFonts w:asciiTheme="minorHAnsi" w:hAnsiTheme="minorHAnsi"/>
          <w:noProof/>
          <w:lang w:eastAsia="da-DK"/>
        </w:rPr>
      </w:pPr>
      <w:r>
        <w:rPr>
          <w:rFonts w:asciiTheme="minorHAnsi" w:hAnsiTheme="minorHAnsi"/>
          <w:noProof/>
          <w:lang w:eastAsia="da-DK"/>
        </w:rPr>
        <w:t>Journalister og redaktører i n</w:t>
      </w:r>
      <w:r w:rsidR="001726DC" w:rsidRPr="00704590">
        <w:rPr>
          <w:rFonts w:asciiTheme="minorHAnsi" w:hAnsiTheme="minorHAnsi"/>
          <w:noProof/>
          <w:lang w:eastAsia="da-DK"/>
        </w:rPr>
        <w:t>omineringsudvalget kan</w:t>
      </w:r>
      <w:r w:rsidR="00DE3E43">
        <w:rPr>
          <w:rFonts w:asciiTheme="minorHAnsi" w:hAnsiTheme="minorHAnsi"/>
          <w:noProof/>
          <w:lang w:eastAsia="da-DK"/>
        </w:rPr>
        <w:t xml:space="preserve"> i inspiration</w:t>
      </w:r>
      <w:r w:rsidR="007318AD">
        <w:rPr>
          <w:rFonts w:asciiTheme="minorHAnsi" w:hAnsiTheme="minorHAnsi"/>
          <w:noProof/>
          <w:lang w:eastAsia="da-DK"/>
        </w:rPr>
        <w:t>srunden indsende navne på kandid</w:t>
      </w:r>
      <w:r w:rsidR="00DE3E43">
        <w:rPr>
          <w:rFonts w:asciiTheme="minorHAnsi" w:hAnsiTheme="minorHAnsi"/>
          <w:noProof/>
          <w:lang w:eastAsia="da-DK"/>
        </w:rPr>
        <w:t xml:space="preserve">ater fra eget medie eller mediehus, men de kan ikke nominere og prioritere </w:t>
      </w:r>
      <w:r w:rsidR="001726DC" w:rsidRPr="00704590">
        <w:rPr>
          <w:rFonts w:asciiTheme="minorHAnsi" w:hAnsiTheme="minorHAnsi"/>
          <w:noProof/>
          <w:lang w:eastAsia="da-DK"/>
        </w:rPr>
        <w:t xml:space="preserve">kandidater fra eget </w:t>
      </w:r>
      <w:r w:rsidR="00DE3E43">
        <w:rPr>
          <w:rFonts w:asciiTheme="minorHAnsi" w:hAnsiTheme="minorHAnsi"/>
          <w:noProof/>
          <w:lang w:eastAsia="da-DK"/>
        </w:rPr>
        <w:t xml:space="preserve">medie eller mediehus i anden nomineringsrunde. I </w:t>
      </w:r>
      <w:r w:rsidR="001726DC" w:rsidRPr="001726DC">
        <w:rPr>
          <w:rFonts w:asciiTheme="minorHAnsi" w:hAnsiTheme="minorHAnsi"/>
          <w:noProof/>
          <w:lang w:eastAsia="da-DK"/>
        </w:rPr>
        <w:t>panelafstemningen kan alle stemme frit på alle nominerede.</w:t>
      </w:r>
    </w:p>
    <w:p w14:paraId="2D91EA8A" w14:textId="77777777" w:rsidR="00764EFF" w:rsidRDefault="00764EFF" w:rsidP="001726DC">
      <w:pPr>
        <w:spacing w:line="276" w:lineRule="auto"/>
        <w:ind w:left="0" w:firstLine="0"/>
        <w:rPr>
          <w:rFonts w:asciiTheme="minorHAnsi" w:hAnsiTheme="minorHAnsi"/>
          <w:noProof/>
          <w:lang w:eastAsia="da-DK"/>
        </w:rPr>
      </w:pPr>
    </w:p>
    <w:p w14:paraId="51DF73CB" w14:textId="77777777" w:rsidR="001726DC" w:rsidRDefault="001D71E4" w:rsidP="001726DC">
      <w:pPr>
        <w:spacing w:line="276" w:lineRule="auto"/>
        <w:ind w:left="0" w:firstLine="0"/>
        <w:rPr>
          <w:rFonts w:asciiTheme="minorHAnsi" w:hAnsiTheme="minorHAnsi"/>
          <w:noProof/>
          <w:lang w:eastAsia="da-DK"/>
        </w:rPr>
      </w:pPr>
      <w:r>
        <w:rPr>
          <w:rFonts w:asciiTheme="minorHAnsi" w:hAnsiTheme="minorHAnsi"/>
          <w:noProof/>
          <w:lang w:eastAsia="da-DK"/>
        </w:rPr>
        <w:t>Erhvervsjournalisterne</w:t>
      </w:r>
      <w:r w:rsidR="001726DC" w:rsidRPr="001726DC">
        <w:rPr>
          <w:rFonts w:asciiTheme="minorHAnsi" w:hAnsiTheme="minorHAnsi"/>
          <w:noProof/>
          <w:lang w:eastAsia="da-DK"/>
        </w:rPr>
        <w:t xml:space="preserve"> kan kun nomineres</w:t>
      </w:r>
      <w:r>
        <w:rPr>
          <w:rFonts w:asciiTheme="minorHAnsi" w:hAnsiTheme="minorHAnsi"/>
          <w:noProof/>
          <w:lang w:eastAsia="da-DK"/>
        </w:rPr>
        <w:t xml:space="preserve"> </w:t>
      </w:r>
      <w:r w:rsidR="001726DC" w:rsidRPr="001726DC">
        <w:rPr>
          <w:rFonts w:asciiTheme="minorHAnsi" w:hAnsiTheme="minorHAnsi"/>
          <w:noProof/>
          <w:lang w:eastAsia="da-DK"/>
        </w:rPr>
        <w:t>for den samme sag</w:t>
      </w:r>
      <w:r w:rsidR="001726DC">
        <w:rPr>
          <w:rFonts w:asciiTheme="minorHAnsi" w:hAnsiTheme="minorHAnsi"/>
          <w:noProof/>
          <w:lang w:eastAsia="da-DK"/>
        </w:rPr>
        <w:t>, artikel elle</w:t>
      </w:r>
      <w:r>
        <w:rPr>
          <w:rFonts w:asciiTheme="minorHAnsi" w:hAnsiTheme="minorHAnsi"/>
          <w:noProof/>
          <w:lang w:eastAsia="da-DK"/>
        </w:rPr>
        <w:t>r artikelserie é</w:t>
      </w:r>
      <w:r w:rsidR="001726DC">
        <w:rPr>
          <w:rFonts w:asciiTheme="minorHAnsi" w:hAnsiTheme="minorHAnsi"/>
          <w:noProof/>
          <w:lang w:eastAsia="da-DK"/>
        </w:rPr>
        <w:t xml:space="preserve">n gang. </w:t>
      </w:r>
      <w:r w:rsidR="00802D39">
        <w:rPr>
          <w:rFonts w:asciiTheme="minorHAnsi" w:hAnsiTheme="minorHAnsi"/>
          <w:noProof/>
          <w:lang w:eastAsia="da-DK"/>
        </w:rPr>
        <w:t>I tilfælde af at den samme person</w:t>
      </w:r>
      <w:r w:rsidR="00764EFF">
        <w:rPr>
          <w:rFonts w:asciiTheme="minorHAnsi" w:hAnsiTheme="minorHAnsi"/>
          <w:noProof/>
          <w:lang w:eastAsia="da-DK"/>
        </w:rPr>
        <w:t xml:space="preserve"> bliver nomineret som</w:t>
      </w:r>
      <w:r w:rsidR="002B3AC4">
        <w:rPr>
          <w:rFonts w:asciiTheme="minorHAnsi" w:hAnsiTheme="minorHAnsi"/>
          <w:noProof/>
          <w:lang w:eastAsia="da-DK"/>
        </w:rPr>
        <w:t xml:space="preserve"> både</w:t>
      </w:r>
      <w:r w:rsidR="00764EFF">
        <w:rPr>
          <w:rFonts w:asciiTheme="minorHAnsi" w:hAnsiTheme="minorHAnsi"/>
          <w:noProof/>
          <w:lang w:eastAsia="da-DK"/>
        </w:rPr>
        <w:t xml:space="preserve"> enkeltperson og </w:t>
      </w:r>
      <w:r w:rsidR="002B3AC4">
        <w:rPr>
          <w:rFonts w:asciiTheme="minorHAnsi" w:hAnsiTheme="minorHAnsi"/>
          <w:noProof/>
          <w:lang w:eastAsia="da-DK"/>
        </w:rPr>
        <w:t>som en</w:t>
      </w:r>
      <w:r w:rsidR="00764EFF">
        <w:rPr>
          <w:rFonts w:asciiTheme="minorHAnsi" w:hAnsiTheme="minorHAnsi"/>
          <w:noProof/>
          <w:lang w:eastAsia="da-DK"/>
        </w:rPr>
        <w:t xml:space="preserve"> del af en gruppe, indstilles den nominerede derfor </w:t>
      </w:r>
      <w:r>
        <w:rPr>
          <w:rFonts w:asciiTheme="minorHAnsi" w:hAnsiTheme="minorHAnsi"/>
          <w:noProof/>
          <w:lang w:eastAsia="da-DK"/>
        </w:rPr>
        <w:t>kun som en del af en gruppe</w:t>
      </w:r>
      <w:r w:rsidR="00764EFF">
        <w:rPr>
          <w:rFonts w:asciiTheme="minorHAnsi" w:hAnsiTheme="minorHAnsi"/>
          <w:noProof/>
          <w:lang w:eastAsia="da-DK"/>
        </w:rPr>
        <w:t xml:space="preserve">.  </w:t>
      </w:r>
    </w:p>
    <w:p w14:paraId="046A0D6A" w14:textId="77777777" w:rsidR="001726DC" w:rsidRDefault="001726DC" w:rsidP="001726DC">
      <w:pPr>
        <w:tabs>
          <w:tab w:val="left" w:pos="4307"/>
        </w:tabs>
        <w:spacing w:line="276" w:lineRule="auto"/>
        <w:ind w:left="0" w:firstLine="0"/>
        <w:rPr>
          <w:rFonts w:asciiTheme="minorHAnsi" w:hAnsiTheme="minorHAnsi"/>
          <w:noProof/>
          <w:lang w:eastAsia="da-DK"/>
        </w:rPr>
      </w:pPr>
    </w:p>
    <w:p w14:paraId="2753B972" w14:textId="0AB3C1A1" w:rsidR="001726DC" w:rsidRPr="00E82944" w:rsidRDefault="001726DC" w:rsidP="00E82944">
      <w:pPr>
        <w:tabs>
          <w:tab w:val="left" w:pos="4307"/>
        </w:tabs>
        <w:spacing w:line="276" w:lineRule="auto"/>
        <w:ind w:left="0" w:firstLine="0"/>
        <w:rPr>
          <w:rFonts w:asciiTheme="minorHAnsi" w:hAnsiTheme="minorHAnsi"/>
          <w:noProof/>
          <w:lang w:eastAsia="da-DK"/>
        </w:rPr>
      </w:pPr>
      <w:r w:rsidRPr="00704590">
        <w:rPr>
          <w:rFonts w:asciiTheme="minorHAnsi" w:hAnsiTheme="minorHAnsi"/>
          <w:noProof/>
          <w:lang w:eastAsia="da-DK"/>
        </w:rPr>
        <w:t>A</w:t>
      </w:r>
      <w:r w:rsidR="00F82D07">
        <w:rPr>
          <w:rFonts w:asciiTheme="minorHAnsi" w:hAnsiTheme="minorHAnsi"/>
          <w:noProof/>
          <w:lang w:eastAsia="da-DK"/>
        </w:rPr>
        <w:t>alund har udpeget de seks</w:t>
      </w:r>
      <w:r w:rsidR="00802D39">
        <w:rPr>
          <w:rFonts w:asciiTheme="minorHAnsi" w:hAnsiTheme="minorHAnsi"/>
          <w:noProof/>
          <w:lang w:eastAsia="da-DK"/>
        </w:rPr>
        <w:t xml:space="preserve"> medlemmer af n</w:t>
      </w:r>
      <w:r w:rsidRPr="00704590">
        <w:rPr>
          <w:rFonts w:asciiTheme="minorHAnsi" w:hAnsiTheme="minorHAnsi"/>
          <w:noProof/>
          <w:lang w:eastAsia="da-DK"/>
        </w:rPr>
        <w:t xml:space="preserve">omineringsudvalget, men deltager ikke på nogen måde i selve afstemningen udover det administrative arbejde. </w:t>
      </w:r>
    </w:p>
    <w:p w14:paraId="29ED41E6" w14:textId="77777777" w:rsidR="00E82944" w:rsidRDefault="00E82944" w:rsidP="005B53DF">
      <w:pPr>
        <w:spacing w:line="276" w:lineRule="auto"/>
        <w:ind w:left="0" w:firstLine="0"/>
        <w:rPr>
          <w:rFonts w:asciiTheme="minorHAnsi" w:hAnsiTheme="minorHAnsi"/>
          <w:b/>
          <w:noProof/>
          <w:lang w:eastAsia="da-DK"/>
        </w:rPr>
      </w:pPr>
    </w:p>
    <w:p w14:paraId="0E05D0E0" w14:textId="77777777" w:rsidR="00E82944" w:rsidRDefault="00E82944" w:rsidP="005B53DF">
      <w:pPr>
        <w:spacing w:line="276" w:lineRule="auto"/>
        <w:ind w:left="0" w:firstLine="0"/>
        <w:rPr>
          <w:rFonts w:asciiTheme="minorHAnsi" w:hAnsiTheme="minorHAnsi"/>
          <w:b/>
          <w:noProof/>
          <w:lang w:eastAsia="da-DK"/>
        </w:rPr>
      </w:pPr>
    </w:p>
    <w:p w14:paraId="51FE1CC2" w14:textId="77777777" w:rsidR="005B53DF" w:rsidRPr="00704590" w:rsidRDefault="005B53DF" w:rsidP="005B53DF">
      <w:pPr>
        <w:spacing w:line="276" w:lineRule="auto"/>
        <w:ind w:left="0" w:firstLine="0"/>
        <w:rPr>
          <w:rFonts w:asciiTheme="minorHAnsi" w:hAnsiTheme="minorHAnsi"/>
          <w:b/>
          <w:noProof/>
          <w:lang w:eastAsia="da-DK"/>
        </w:rPr>
      </w:pPr>
      <w:r w:rsidRPr="00704590">
        <w:rPr>
          <w:rFonts w:asciiTheme="minorHAnsi" w:hAnsiTheme="minorHAnsi"/>
          <w:b/>
          <w:noProof/>
          <w:lang w:eastAsia="da-DK"/>
        </w:rPr>
        <w:t>STIFTELSE</w:t>
      </w:r>
    </w:p>
    <w:p w14:paraId="1CA23038" w14:textId="77777777" w:rsidR="005B53DF" w:rsidRPr="00704590" w:rsidRDefault="005B53DF" w:rsidP="005B53DF">
      <w:pPr>
        <w:spacing w:line="276" w:lineRule="auto"/>
        <w:ind w:left="0" w:firstLine="0"/>
        <w:rPr>
          <w:rFonts w:asciiTheme="minorHAnsi" w:hAnsiTheme="minorHAnsi"/>
          <w:noProof/>
          <w:lang w:eastAsia="da-DK"/>
        </w:rPr>
      </w:pPr>
      <w:r w:rsidRPr="00704590">
        <w:rPr>
          <w:rFonts w:asciiTheme="minorHAnsi" w:hAnsiTheme="minorHAnsi"/>
          <w:noProof/>
          <w:lang w:eastAsia="da-DK"/>
        </w:rPr>
        <w:t xml:space="preserve">Prisen blev stiftet af analyse- og konsulentfirmaet Aalund i 2015 i anledning af virksomhedens 25 års jubilæum. </w:t>
      </w:r>
    </w:p>
    <w:p w14:paraId="1520A3D8" w14:textId="77777777" w:rsidR="005B53DF" w:rsidRPr="00704590" w:rsidRDefault="005B53DF" w:rsidP="005B53DF">
      <w:pPr>
        <w:spacing w:line="276" w:lineRule="auto"/>
        <w:ind w:left="0" w:firstLine="0"/>
        <w:rPr>
          <w:rFonts w:asciiTheme="minorHAnsi" w:hAnsiTheme="minorHAnsi"/>
          <w:noProof/>
          <w:lang w:eastAsia="da-DK"/>
        </w:rPr>
      </w:pPr>
    </w:p>
    <w:p w14:paraId="203A6498" w14:textId="77777777" w:rsidR="005B53DF" w:rsidRPr="00704590" w:rsidRDefault="005B53DF" w:rsidP="005B53DF">
      <w:pPr>
        <w:spacing w:line="276" w:lineRule="auto"/>
        <w:ind w:left="0" w:firstLine="0"/>
        <w:rPr>
          <w:rFonts w:asciiTheme="minorHAnsi" w:hAnsiTheme="minorHAnsi"/>
          <w:b/>
          <w:noProof/>
          <w:lang w:eastAsia="da-DK"/>
        </w:rPr>
      </w:pPr>
      <w:r w:rsidRPr="00704590">
        <w:rPr>
          <w:rFonts w:asciiTheme="minorHAnsi" w:hAnsiTheme="minorHAnsi"/>
          <w:b/>
          <w:noProof/>
          <w:lang w:eastAsia="da-DK"/>
        </w:rPr>
        <w:t>HVEM ER AALUND</w:t>
      </w:r>
      <w:r w:rsidRPr="00704590">
        <w:rPr>
          <w:rFonts w:asciiTheme="minorHAnsi" w:hAnsiTheme="minorHAnsi"/>
          <w:b/>
          <w:noProof/>
          <w:lang w:eastAsia="da-DK"/>
        </w:rPr>
        <w:tab/>
      </w:r>
    </w:p>
    <w:p w14:paraId="7B31EDDD" w14:textId="6FCEABF9" w:rsidR="005B53DF" w:rsidRPr="00704590" w:rsidRDefault="005B53DF" w:rsidP="005B53DF">
      <w:pPr>
        <w:spacing w:line="276" w:lineRule="auto"/>
        <w:ind w:left="0" w:firstLine="0"/>
        <w:rPr>
          <w:rFonts w:asciiTheme="minorHAnsi" w:hAnsiTheme="minorHAnsi"/>
          <w:noProof/>
          <w:lang w:eastAsia="da-DK"/>
        </w:rPr>
      </w:pPr>
      <w:r w:rsidRPr="00704590">
        <w:rPr>
          <w:rFonts w:asciiTheme="minorHAnsi" w:hAnsiTheme="minorHAnsi"/>
          <w:noProof/>
          <w:lang w:eastAsia="da-DK"/>
        </w:rPr>
        <w:t>Aalund et nordisk analyse- og konsulentfirma med kontor i Danmark, Norge og Sveri</w:t>
      </w:r>
      <w:r w:rsidR="00881B16">
        <w:rPr>
          <w:rFonts w:asciiTheme="minorHAnsi" w:hAnsiTheme="minorHAnsi"/>
          <w:noProof/>
          <w:lang w:eastAsia="da-DK"/>
        </w:rPr>
        <w:t>ge samt licenstagere i Finland og Belgien</w:t>
      </w:r>
      <w:r w:rsidRPr="00704590">
        <w:rPr>
          <w:rFonts w:asciiTheme="minorHAnsi" w:hAnsiTheme="minorHAnsi"/>
          <w:noProof/>
          <w:lang w:eastAsia="da-DK"/>
        </w:rPr>
        <w:t>. Aalund arbejder udelukkende med BtB research og medarbejderanalyser.</w:t>
      </w:r>
      <w:r>
        <w:rPr>
          <w:rFonts w:asciiTheme="minorHAnsi" w:hAnsiTheme="minorHAnsi"/>
          <w:noProof/>
          <w:lang w:eastAsia="da-DK"/>
        </w:rPr>
        <w:t xml:space="preserve"> </w:t>
      </w:r>
      <w:r w:rsidRPr="00704590">
        <w:rPr>
          <w:rFonts w:asciiTheme="minorHAnsi" w:hAnsiTheme="minorHAnsi"/>
          <w:noProof/>
          <w:lang w:eastAsia="da-DK"/>
        </w:rPr>
        <w:t>Aalunds mest kendte produkter er:</w:t>
      </w:r>
      <w:r>
        <w:rPr>
          <w:rFonts w:asciiTheme="minorHAnsi" w:hAnsiTheme="minorHAnsi"/>
          <w:noProof/>
          <w:lang w:eastAsia="da-DK"/>
        </w:rPr>
        <w:t xml:space="preserve"> PR Barometer, Internal Communicat</w:t>
      </w:r>
      <w:r w:rsidR="00881B16">
        <w:rPr>
          <w:rFonts w:asciiTheme="minorHAnsi" w:hAnsiTheme="minorHAnsi"/>
          <w:noProof/>
          <w:lang w:eastAsia="da-DK"/>
        </w:rPr>
        <w:t>ion Manager og SalesGuard</w:t>
      </w:r>
      <w:r>
        <w:rPr>
          <w:rFonts w:asciiTheme="minorHAnsi" w:hAnsiTheme="minorHAnsi"/>
          <w:noProof/>
          <w:lang w:eastAsia="da-DK"/>
        </w:rPr>
        <w:t xml:space="preserve">. </w:t>
      </w:r>
    </w:p>
    <w:p w14:paraId="457F1E89" w14:textId="77777777" w:rsidR="005B53DF" w:rsidRPr="00704590" w:rsidRDefault="005B53DF" w:rsidP="005B53DF">
      <w:pPr>
        <w:spacing w:line="276" w:lineRule="auto"/>
        <w:ind w:left="0" w:firstLine="0"/>
        <w:rPr>
          <w:rFonts w:asciiTheme="minorHAnsi" w:hAnsiTheme="minorHAnsi"/>
          <w:noProof/>
          <w:lang w:eastAsia="da-DK"/>
        </w:rPr>
      </w:pPr>
    </w:p>
    <w:p w14:paraId="38C3534C" w14:textId="216EC9A1" w:rsidR="005B53DF" w:rsidRPr="00704590" w:rsidRDefault="005B53DF" w:rsidP="005B53DF">
      <w:pPr>
        <w:spacing w:line="276" w:lineRule="auto"/>
        <w:ind w:left="0" w:firstLine="0"/>
        <w:rPr>
          <w:rFonts w:asciiTheme="minorHAnsi" w:hAnsiTheme="minorHAnsi"/>
        </w:rPr>
      </w:pPr>
      <w:r w:rsidRPr="00704590">
        <w:rPr>
          <w:rFonts w:asciiTheme="minorHAnsi" w:hAnsiTheme="minorHAnsi"/>
          <w:noProof/>
          <w:lang w:eastAsia="da-DK"/>
        </w:rPr>
        <w:t>Aalund har</w:t>
      </w:r>
      <w:r w:rsidR="00881B16">
        <w:rPr>
          <w:rFonts w:asciiTheme="minorHAnsi" w:hAnsiTheme="minorHAnsi"/>
          <w:noProof/>
          <w:lang w:eastAsia="da-DK"/>
        </w:rPr>
        <w:t xml:space="preserve"> 45</w:t>
      </w:r>
      <w:r w:rsidRPr="00704590">
        <w:rPr>
          <w:rFonts w:asciiTheme="minorHAnsi" w:hAnsiTheme="minorHAnsi"/>
          <w:noProof/>
          <w:lang w:eastAsia="da-DK"/>
        </w:rPr>
        <w:t xml:space="preserve"> fuldtidsbeskæftigede.</w:t>
      </w:r>
    </w:p>
    <w:p w14:paraId="385F692B" w14:textId="77777777" w:rsidR="005B53DF" w:rsidRDefault="005B53DF" w:rsidP="001726DC">
      <w:pPr>
        <w:spacing w:line="276" w:lineRule="auto"/>
        <w:ind w:left="0" w:firstLine="0"/>
        <w:rPr>
          <w:rFonts w:asciiTheme="minorHAnsi" w:hAnsiTheme="minorHAnsi"/>
          <w:b/>
          <w:noProof/>
          <w:lang w:eastAsia="da-DK"/>
        </w:rPr>
      </w:pPr>
    </w:p>
    <w:p w14:paraId="3F52794D" w14:textId="77777777" w:rsidR="006A0EAE" w:rsidRDefault="006A0EAE"/>
    <w:sectPr w:rsidR="006A0EAE">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B9226" w14:textId="77777777" w:rsidR="00CE7F62" w:rsidRDefault="00CE7F62" w:rsidP="00E46B65">
      <w:pPr>
        <w:spacing w:line="240" w:lineRule="auto"/>
      </w:pPr>
      <w:r>
        <w:separator/>
      </w:r>
    </w:p>
  </w:endnote>
  <w:endnote w:type="continuationSeparator" w:id="0">
    <w:p w14:paraId="501E3797" w14:textId="77777777" w:rsidR="00CE7F62" w:rsidRDefault="00CE7F62" w:rsidP="00E46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1430"/>
      <w:docPartObj>
        <w:docPartGallery w:val="Page Numbers (Bottom of Page)"/>
        <w:docPartUnique/>
      </w:docPartObj>
    </w:sdtPr>
    <w:sdtEndPr/>
    <w:sdtContent>
      <w:p w14:paraId="4BAEB8B5" w14:textId="1AF01705" w:rsidR="00EE1358" w:rsidRDefault="00EE1358">
        <w:pPr>
          <w:pStyle w:val="Sidefod"/>
          <w:jc w:val="center"/>
        </w:pPr>
        <w:r>
          <w:fldChar w:fldCharType="begin"/>
        </w:r>
        <w:r>
          <w:instrText>PAGE   \* MERGEFORMAT</w:instrText>
        </w:r>
        <w:r>
          <w:fldChar w:fldCharType="separate"/>
        </w:r>
        <w:r w:rsidR="000464DA">
          <w:rPr>
            <w:noProof/>
          </w:rPr>
          <w:t>1</w:t>
        </w:r>
        <w:r>
          <w:fldChar w:fldCharType="end"/>
        </w:r>
      </w:p>
    </w:sdtContent>
  </w:sdt>
  <w:p w14:paraId="7A172EA3" w14:textId="77777777" w:rsidR="00EE1358" w:rsidRDefault="00EE1358">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1A6DE" w14:textId="77777777" w:rsidR="00CE7F62" w:rsidRDefault="00CE7F62" w:rsidP="00E46B65">
      <w:pPr>
        <w:spacing w:line="240" w:lineRule="auto"/>
      </w:pPr>
      <w:r>
        <w:separator/>
      </w:r>
    </w:p>
  </w:footnote>
  <w:footnote w:type="continuationSeparator" w:id="0">
    <w:p w14:paraId="31D13C0A" w14:textId="77777777" w:rsidR="00CE7F62" w:rsidRDefault="00CE7F62" w:rsidP="00E46B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41435" w14:textId="37B1BAB7" w:rsidR="00E46B65" w:rsidRDefault="00464F43" w:rsidP="003E1BAE">
    <w:pPr>
      <w:pStyle w:val="Sidehoved"/>
      <w:tabs>
        <w:tab w:val="clear" w:pos="4819"/>
      </w:tabs>
      <w:rPr>
        <w:rFonts w:asciiTheme="majorHAnsi" w:hAnsiTheme="majorHAnsi" w:cs="Times New Roman"/>
        <w:sz w:val="18"/>
        <w:szCs w:val="18"/>
      </w:rPr>
    </w:pPr>
    <w:r>
      <w:rPr>
        <w:rFonts w:asciiTheme="majorHAnsi" w:hAnsiTheme="majorHAnsi" w:cs="Times New Roman"/>
        <w:sz w:val="18"/>
        <w:szCs w:val="18"/>
      </w:rPr>
      <w:t>O</w:t>
    </w:r>
    <w:r w:rsidR="00F44448">
      <w:rPr>
        <w:rFonts w:asciiTheme="majorHAnsi" w:hAnsiTheme="majorHAnsi" w:cs="Times New Roman"/>
        <w:sz w:val="18"/>
        <w:szCs w:val="18"/>
      </w:rPr>
      <w:t>ktober2017</w:t>
    </w:r>
    <w:r w:rsidR="003E1BAE">
      <w:rPr>
        <w:rFonts w:asciiTheme="majorHAnsi" w:hAnsiTheme="majorHAnsi" w:cs="Times New Roman"/>
        <w:sz w:val="18"/>
        <w:szCs w:val="18"/>
      </w:rPr>
      <w:tab/>
    </w:r>
    <w:r w:rsidR="003E1BAE" w:rsidRPr="00E57242">
      <w:rPr>
        <w:noProof/>
        <w:lang w:eastAsia="da-DK"/>
      </w:rPr>
      <w:drawing>
        <wp:inline distT="0" distB="0" distL="0" distR="0" wp14:anchorId="7AFDF372" wp14:editId="7B714B4E">
          <wp:extent cx="1528550" cy="316557"/>
          <wp:effectExtent l="0" t="0" r="0" b="7620"/>
          <wp:docPr id="1" name="Billede 1"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550" cy="316557"/>
                  </a:xfrm>
                  <a:prstGeom prst="rect">
                    <a:avLst/>
                  </a:prstGeom>
                  <a:noFill/>
                  <a:ln>
                    <a:noFill/>
                  </a:ln>
                </pic:spPr>
              </pic:pic>
            </a:graphicData>
          </a:graphic>
        </wp:inline>
      </w:drawing>
    </w:r>
  </w:p>
  <w:p w14:paraId="4462E8F2" w14:textId="258874B8" w:rsidR="003E1BAE" w:rsidRPr="003E1BAE" w:rsidRDefault="003E1BAE" w:rsidP="003E1BAE">
    <w:pPr>
      <w:pStyle w:val="Sidehoved"/>
      <w:tabs>
        <w:tab w:val="clear" w:pos="4819"/>
      </w:tabs>
      <w:rPr>
        <w:rFonts w:asciiTheme="majorHAnsi" w:hAnsiTheme="majorHAnsi" w:cs="Times New Roman"/>
        <w:sz w:val="18"/>
        <w:szCs w:val="18"/>
      </w:rPr>
    </w:pPr>
    <w:r>
      <w:rPr>
        <w:rFonts w:asciiTheme="majorHAnsi" w:hAnsiTheme="majorHAnsi" w:cs="Times New Roman"/>
        <w:sz w:val="18"/>
        <w:szCs w:val="18"/>
      </w:rPr>
      <w:tab/>
    </w:r>
    <w:r>
      <w:rPr>
        <w:rFonts w:asciiTheme="majorHAnsi" w:hAnsiTheme="majorHAnsi" w:cs="Times New Roman"/>
        <w:sz w:val="18"/>
        <w:szCs w:val="18"/>
      </w:rPr>
      <w:tab/>
      <w:t>www.aalund.com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2934"/>
    <w:multiLevelType w:val="hybridMultilevel"/>
    <w:tmpl w:val="38A0B506"/>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nsid w:val="444016F0"/>
    <w:multiLevelType w:val="hybridMultilevel"/>
    <w:tmpl w:val="4698A980"/>
    <w:lvl w:ilvl="0" w:tplc="56A6991C">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
    <w:nsid w:val="6C8614AA"/>
    <w:multiLevelType w:val="hybridMultilevel"/>
    <w:tmpl w:val="C08EA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DC"/>
    <w:rsid w:val="000464DA"/>
    <w:rsid w:val="00075DAC"/>
    <w:rsid w:val="000802F6"/>
    <w:rsid w:val="000C3635"/>
    <w:rsid w:val="001268C7"/>
    <w:rsid w:val="00140FE2"/>
    <w:rsid w:val="001726DC"/>
    <w:rsid w:val="001D71E4"/>
    <w:rsid w:val="002439C6"/>
    <w:rsid w:val="002B3AC4"/>
    <w:rsid w:val="002C6B61"/>
    <w:rsid w:val="003079AF"/>
    <w:rsid w:val="003949B1"/>
    <w:rsid w:val="003E1BAE"/>
    <w:rsid w:val="00464F43"/>
    <w:rsid w:val="004F4F00"/>
    <w:rsid w:val="005168CB"/>
    <w:rsid w:val="005245AB"/>
    <w:rsid w:val="00536E19"/>
    <w:rsid w:val="0056275D"/>
    <w:rsid w:val="00572AD0"/>
    <w:rsid w:val="005B53DF"/>
    <w:rsid w:val="00613B67"/>
    <w:rsid w:val="0066513A"/>
    <w:rsid w:val="006A0EAE"/>
    <w:rsid w:val="006E2ECE"/>
    <w:rsid w:val="007318AD"/>
    <w:rsid w:val="00764EFF"/>
    <w:rsid w:val="0077722B"/>
    <w:rsid w:val="00802D39"/>
    <w:rsid w:val="00821470"/>
    <w:rsid w:val="00881B16"/>
    <w:rsid w:val="008D3B95"/>
    <w:rsid w:val="008D5361"/>
    <w:rsid w:val="008E70C4"/>
    <w:rsid w:val="00981ADF"/>
    <w:rsid w:val="00B524D6"/>
    <w:rsid w:val="00CA45D3"/>
    <w:rsid w:val="00CD6528"/>
    <w:rsid w:val="00CE7F62"/>
    <w:rsid w:val="00DC1290"/>
    <w:rsid w:val="00DE3E43"/>
    <w:rsid w:val="00E07FF3"/>
    <w:rsid w:val="00E27C1E"/>
    <w:rsid w:val="00E46B65"/>
    <w:rsid w:val="00E82944"/>
    <w:rsid w:val="00EE1358"/>
    <w:rsid w:val="00F315F7"/>
    <w:rsid w:val="00F44448"/>
    <w:rsid w:val="00F82D0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8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DC"/>
    <w:pPr>
      <w:spacing w:after="0" w:line="480" w:lineRule="auto"/>
      <w:ind w:left="714" w:hanging="357"/>
    </w:pPr>
    <w:rPr>
      <w:rFonts w:ascii="Arial" w:eastAsia="Calibri" w:hAnsi="Arial"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726DC"/>
    <w:pPr>
      <w:ind w:left="720"/>
      <w:contextualSpacing/>
    </w:pPr>
  </w:style>
  <w:style w:type="paragraph" w:styleId="Sidehoved">
    <w:name w:val="header"/>
    <w:basedOn w:val="Normal"/>
    <w:link w:val="SidehovedTegn"/>
    <w:uiPriority w:val="99"/>
    <w:unhideWhenUsed/>
    <w:rsid w:val="00E46B6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46B65"/>
    <w:rPr>
      <w:rFonts w:ascii="Arial" w:eastAsia="Calibri" w:hAnsi="Arial" w:cs="Arial"/>
    </w:rPr>
  </w:style>
  <w:style w:type="paragraph" w:styleId="Sidefod">
    <w:name w:val="footer"/>
    <w:basedOn w:val="Normal"/>
    <w:link w:val="SidefodTegn"/>
    <w:uiPriority w:val="99"/>
    <w:unhideWhenUsed/>
    <w:rsid w:val="00E46B65"/>
    <w:pPr>
      <w:tabs>
        <w:tab w:val="center" w:pos="4819"/>
        <w:tab w:val="right" w:pos="9638"/>
      </w:tabs>
      <w:spacing w:line="240" w:lineRule="auto"/>
    </w:pPr>
  </w:style>
  <w:style w:type="character" w:customStyle="1" w:styleId="SidefodTegn">
    <w:name w:val="Sidefod Tegn"/>
    <w:basedOn w:val="Standardskrifttypeiafsnit"/>
    <w:link w:val="Sidefod"/>
    <w:uiPriority w:val="99"/>
    <w:rsid w:val="00E46B65"/>
    <w:rPr>
      <w:rFonts w:ascii="Arial" w:eastAsia="Calibri" w:hAnsi="Arial" w:cs="Arial"/>
    </w:rPr>
  </w:style>
  <w:style w:type="paragraph" w:styleId="Markeringsbobletekst">
    <w:name w:val="Balloon Text"/>
    <w:basedOn w:val="Normal"/>
    <w:link w:val="MarkeringsbobletekstTegn"/>
    <w:uiPriority w:val="99"/>
    <w:semiHidden/>
    <w:unhideWhenUsed/>
    <w:rsid w:val="003E1BA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E1BA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DC"/>
    <w:pPr>
      <w:spacing w:after="0" w:line="480" w:lineRule="auto"/>
      <w:ind w:left="714" w:hanging="357"/>
    </w:pPr>
    <w:rPr>
      <w:rFonts w:ascii="Arial" w:eastAsia="Calibri" w:hAnsi="Arial"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726DC"/>
    <w:pPr>
      <w:ind w:left="720"/>
      <w:contextualSpacing/>
    </w:pPr>
  </w:style>
  <w:style w:type="paragraph" w:styleId="Sidehoved">
    <w:name w:val="header"/>
    <w:basedOn w:val="Normal"/>
    <w:link w:val="SidehovedTegn"/>
    <w:uiPriority w:val="99"/>
    <w:unhideWhenUsed/>
    <w:rsid w:val="00E46B6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46B65"/>
    <w:rPr>
      <w:rFonts w:ascii="Arial" w:eastAsia="Calibri" w:hAnsi="Arial" w:cs="Arial"/>
    </w:rPr>
  </w:style>
  <w:style w:type="paragraph" w:styleId="Sidefod">
    <w:name w:val="footer"/>
    <w:basedOn w:val="Normal"/>
    <w:link w:val="SidefodTegn"/>
    <w:uiPriority w:val="99"/>
    <w:unhideWhenUsed/>
    <w:rsid w:val="00E46B65"/>
    <w:pPr>
      <w:tabs>
        <w:tab w:val="center" w:pos="4819"/>
        <w:tab w:val="right" w:pos="9638"/>
      </w:tabs>
      <w:spacing w:line="240" w:lineRule="auto"/>
    </w:pPr>
  </w:style>
  <w:style w:type="character" w:customStyle="1" w:styleId="SidefodTegn">
    <w:name w:val="Sidefod Tegn"/>
    <w:basedOn w:val="Standardskrifttypeiafsnit"/>
    <w:link w:val="Sidefod"/>
    <w:uiPriority w:val="99"/>
    <w:rsid w:val="00E46B65"/>
    <w:rPr>
      <w:rFonts w:ascii="Arial" w:eastAsia="Calibri" w:hAnsi="Arial" w:cs="Arial"/>
    </w:rPr>
  </w:style>
  <w:style w:type="paragraph" w:styleId="Markeringsbobletekst">
    <w:name w:val="Balloon Text"/>
    <w:basedOn w:val="Normal"/>
    <w:link w:val="MarkeringsbobletekstTegn"/>
    <w:uiPriority w:val="99"/>
    <w:semiHidden/>
    <w:unhideWhenUsed/>
    <w:rsid w:val="003E1BA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E1B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84785">
      <w:bodyDiv w:val="1"/>
      <w:marLeft w:val="0"/>
      <w:marRight w:val="0"/>
      <w:marTop w:val="0"/>
      <w:marBottom w:val="0"/>
      <w:divBdr>
        <w:top w:val="none" w:sz="0" w:space="0" w:color="auto"/>
        <w:left w:val="none" w:sz="0" w:space="0" w:color="auto"/>
        <w:bottom w:val="none" w:sz="0" w:space="0" w:color="auto"/>
        <w:right w:val="none" w:sz="0" w:space="0" w:color="auto"/>
      </w:divBdr>
    </w:div>
    <w:div w:id="876772292">
      <w:bodyDiv w:val="1"/>
      <w:marLeft w:val="0"/>
      <w:marRight w:val="0"/>
      <w:marTop w:val="0"/>
      <w:marBottom w:val="0"/>
      <w:divBdr>
        <w:top w:val="none" w:sz="0" w:space="0" w:color="auto"/>
        <w:left w:val="none" w:sz="0" w:space="0" w:color="auto"/>
        <w:bottom w:val="none" w:sz="0" w:space="0" w:color="auto"/>
        <w:right w:val="none" w:sz="0" w:space="0" w:color="auto"/>
      </w:divBdr>
    </w:div>
    <w:div w:id="16667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510</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Bruun Hedegaard</dc:creator>
  <cp:lastModifiedBy>John Aalund</cp:lastModifiedBy>
  <cp:revision>11</cp:revision>
  <cp:lastPrinted>2016-02-23T14:14:00Z</cp:lastPrinted>
  <dcterms:created xsi:type="dcterms:W3CDTF">2017-10-10T06:37:00Z</dcterms:created>
  <dcterms:modified xsi:type="dcterms:W3CDTF">2017-11-08T07:53:00Z</dcterms:modified>
</cp:coreProperties>
</file>